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03" w:rsidRPr="00A95D8C" w:rsidRDefault="00075B03" w:rsidP="00075B03">
      <w:pPr>
        <w:spacing w:line="360" w:lineRule="auto"/>
        <w:ind w:firstLine="74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5D8C">
        <w:rPr>
          <w:rFonts w:ascii="Arial" w:hAnsi="Arial" w:cs="Arial"/>
          <w:b/>
          <w:sz w:val="28"/>
          <w:szCs w:val="28"/>
        </w:rPr>
        <w:t>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Триггером называется устройство, имеющее два устойчивых состояния и способное под действием входного сигнала скачком переходить из одного устойчивого состояния в другое. Триггер – это простейший цифровой автомат с памятью и способностью хранить 1 бит информации. В основе любого триггера находится регенеративное кольцо из двух инверторов. Триггер имеет два выхода: прямой </w:t>
      </w:r>
      <w:r w:rsidRPr="00A95D8C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8.25pt" o:ole="">
            <v:imagedata r:id="rId4" o:title=""/>
          </v:shape>
          <o:OLEObject Type="Embed" ProgID="Equation.3" ShapeID="_x0000_i1025" DrawAspect="Content" ObjectID="_1662149927" r:id="rId5"/>
        </w:object>
      </w:r>
      <w:r w:rsidRPr="00A95D8C">
        <w:rPr>
          <w:sz w:val="28"/>
          <w:szCs w:val="28"/>
        </w:rPr>
        <w:t xml:space="preserve"> и инверсный </w:t>
      </w:r>
      <w:r w:rsidRPr="00A95D8C">
        <w:rPr>
          <w:position w:val="-12"/>
          <w:sz w:val="28"/>
          <w:szCs w:val="28"/>
        </w:rPr>
        <w:object w:dxaOrig="279" w:dyaOrig="420">
          <v:shape id="_x0000_i1026" type="#_x0000_t75" style="width:14.5pt;height:20.95pt" o:ole="">
            <v:imagedata r:id="rId6" o:title=""/>
          </v:shape>
          <o:OLEObject Type="Embed" ProgID="Equation.3" ShapeID="_x0000_i1026" DrawAspect="Content" ObjectID="_1662149928" r:id="rId7"/>
        </w:object>
      </w:r>
      <w:r w:rsidRPr="00A95D8C">
        <w:rPr>
          <w:sz w:val="28"/>
          <w:szCs w:val="28"/>
        </w:rPr>
        <w:t>. Число входов зависит от структуры и функций, выполняемых триггером. В настоящее время существует несколько разновидностей триггерных схем.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 способу записи информации триггеры делятся на асинхронные (</w:t>
      </w:r>
      <w:proofErr w:type="spellStart"/>
      <w:r w:rsidRPr="00A95D8C">
        <w:rPr>
          <w:sz w:val="28"/>
          <w:szCs w:val="28"/>
        </w:rPr>
        <w:t>несинхронизируемые</w:t>
      </w:r>
      <w:proofErr w:type="spellEnd"/>
      <w:r w:rsidRPr="00A95D8C">
        <w:rPr>
          <w:sz w:val="28"/>
          <w:szCs w:val="28"/>
        </w:rPr>
        <w:t>) и синхронные (синхронизируемые). У асинхронных триггеров запись информации (переключение триггера) происходит под действием информационных сигналов. Такие триггеры имеют только информационные входы. У синхронных триггеров запись информации происходит под действием разрешающих сигналов синхронизации.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триггеры бывают: со статическим управлением записью, с динамическим управлением записью и двухступенчатые.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со статическим управлением записью принимают информационные сигналы все время, пока действует импульс синхронизации. Следовательно, за время действия импульса синхронизации переключение триггера может быть многократным.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7" type="#_x0000_t75" style="width:12.9pt;height:15.05pt" o:ole="">
            <v:imagedata r:id="rId8" o:title=""/>
          </v:shape>
          <o:OLEObject Type="Embed" ProgID="Equation.3" ShapeID="_x0000_i1027" DrawAspect="Content" ObjectID="_1662149929" r:id="rId9"/>
        </w:object>
      </w:r>
      <w:r w:rsidRPr="00A95D8C">
        <w:rPr>
          <w:sz w:val="28"/>
          <w:szCs w:val="28"/>
        </w:rPr>
        <w:t>- статический.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 динамическим управлением записью принимают только те информационные сигналы, которые были на информационных входах к моменту прихода синхронизирующего импульса.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8" type="#_x0000_t75" style="width:12.9pt;height:15.05pt" o:ole="">
            <v:imagedata r:id="rId10" o:title=""/>
          </v:shape>
          <o:OLEObject Type="Embed" ProgID="Equation.3" ShapeID="_x0000_i1028" DrawAspect="Content" ObjectID="_1662149930" r:id="rId11"/>
        </w:object>
      </w:r>
      <w:r w:rsidRPr="00A95D8C">
        <w:rPr>
          <w:sz w:val="28"/>
          <w:szCs w:val="28"/>
        </w:rPr>
        <w:t>- динамический.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двухступенчатые триггеры состоят из двух ступеней. Запись информации в первую ступень производится с появлением синхронизирующего </w:t>
      </w:r>
      <w:r w:rsidRPr="00A95D8C">
        <w:rPr>
          <w:sz w:val="28"/>
          <w:szCs w:val="28"/>
        </w:rPr>
        <w:lastRenderedPageBreak/>
        <w:t>импульса, а во вторую ступень- после окончания прихода синхронизирующего импульса. Следовательно, двухступенчатые триггеры задерживают выходную информацию на время, равное длительности синхронизирующего импульса. Такие триггеры еще называют триггерами с внутренней задержкой.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составе серий ТТЛ выпускаются микросхемы, содержащие </w:t>
      </w:r>
      <w:r w:rsidRPr="00A95D8C">
        <w:rPr>
          <w:position w:val="-6"/>
          <w:sz w:val="28"/>
          <w:szCs w:val="28"/>
        </w:rPr>
        <w:object w:dxaOrig="420" w:dyaOrig="300">
          <v:shape id="_x0000_i1029" type="#_x0000_t75" style="width:20.95pt;height:15.05pt" o:ole="">
            <v:imagedata r:id="rId12" o:title=""/>
          </v:shape>
          <o:OLEObject Type="Embed" ProgID="Equation.3" ShapeID="_x0000_i1029" DrawAspect="Content" ObjectID="_1662149931" r:id="rId13"/>
        </w:object>
      </w:r>
      <w:r w:rsidRPr="00A95D8C">
        <w:rPr>
          <w:sz w:val="28"/>
          <w:szCs w:val="28"/>
        </w:rPr>
        <w:t xml:space="preserve">-, </w:t>
      </w:r>
      <w:r w:rsidRPr="00A95D8C">
        <w:rPr>
          <w:position w:val="-4"/>
          <w:sz w:val="28"/>
          <w:szCs w:val="28"/>
        </w:rPr>
        <w:object w:dxaOrig="300" w:dyaOrig="279">
          <v:shape id="_x0000_i1030" type="#_x0000_t75" style="width:15.05pt;height:14.5pt" o:ole="">
            <v:imagedata r:id="rId14" o:title=""/>
          </v:shape>
          <o:OLEObject Type="Embed" ProgID="Equation.3" ShapeID="_x0000_i1030" DrawAspect="Content" ObjectID="_1662149932" r:id="rId15"/>
        </w:object>
      </w:r>
      <w:r w:rsidRPr="00A95D8C">
        <w:rPr>
          <w:sz w:val="28"/>
          <w:szCs w:val="28"/>
        </w:rPr>
        <w:t xml:space="preserve">- и </w:t>
      </w:r>
      <w:r w:rsidRPr="00A95D8C">
        <w:rPr>
          <w:position w:val="-6"/>
          <w:sz w:val="28"/>
          <w:szCs w:val="28"/>
        </w:rPr>
        <w:object w:dxaOrig="420" w:dyaOrig="300">
          <v:shape id="_x0000_i1031" type="#_x0000_t75" style="width:20.95pt;height:15.05pt" o:ole="">
            <v:imagedata r:id="rId16" o:title=""/>
          </v:shape>
          <o:OLEObject Type="Embed" ProgID="Equation.3" ShapeID="_x0000_i1031" DrawAspect="Content" ObjectID="_1662149933" r:id="rId17"/>
        </w:object>
      </w:r>
      <w:r w:rsidRPr="00A95D8C">
        <w:rPr>
          <w:sz w:val="28"/>
          <w:szCs w:val="28"/>
        </w:rPr>
        <w:t>- триггеры. Приняты следующие обозначения входов триггеров: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40" w:dyaOrig="300">
          <v:shape id="_x0000_i1032" type="#_x0000_t75" style="width:11.8pt;height:15.05pt" o:ole="">
            <v:imagedata r:id="rId18" o:title=""/>
          </v:shape>
          <o:OLEObject Type="Embed" ProgID="Equation.3" ShapeID="_x0000_i1032" DrawAspect="Content" ObjectID="_1662149934" r:id="rId19"/>
        </w:object>
      </w:r>
      <w:r w:rsidRPr="00A95D8C">
        <w:rPr>
          <w:sz w:val="28"/>
          <w:szCs w:val="28"/>
        </w:rPr>
        <w:t xml:space="preserve">- раздельный вход установки триггера в единичное состояние по прямому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3" type="#_x0000_t75" style="width:14.5pt;height:18.25pt" o:ole="">
            <v:imagedata r:id="rId20" o:title=""/>
          </v:shape>
          <o:OLEObject Type="Embed" ProgID="Equation.3" ShapeID="_x0000_i1033" DrawAspect="Content" ObjectID="_1662149935" r:id="rId2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Set</w:t>
      </w:r>
      <w:r w:rsidRPr="00A95D8C">
        <w:rPr>
          <w:sz w:val="28"/>
          <w:szCs w:val="28"/>
        </w:rPr>
        <w:t>- установка);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60" w:dyaOrig="279">
          <v:shape id="_x0000_i1034" type="#_x0000_t75" style="width:12.9pt;height:14.5pt" o:ole="">
            <v:imagedata r:id="rId22" o:title=""/>
          </v:shape>
          <o:OLEObject Type="Embed" ProgID="Equation.3" ShapeID="_x0000_i1034" DrawAspect="Content" ObjectID="_1662149936" r:id="rId23"/>
        </w:object>
      </w:r>
      <w:r w:rsidRPr="00A95D8C">
        <w:rPr>
          <w:sz w:val="28"/>
          <w:szCs w:val="28"/>
        </w:rPr>
        <w:t xml:space="preserve">- раздельный вход сброса триггера в нулевое состояние по прямому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5" type="#_x0000_t75" style="width:14.5pt;height:18.25pt" o:ole="">
            <v:imagedata r:id="rId24" o:title=""/>
          </v:shape>
          <o:OLEObject Type="Embed" ProgID="Equation.3" ShapeID="_x0000_i1035" DrawAspect="Content" ObjectID="_1662149937" r:id="rId2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Reset</w:t>
      </w:r>
      <w:r w:rsidRPr="00A95D8C">
        <w:rPr>
          <w:sz w:val="28"/>
          <w:szCs w:val="28"/>
        </w:rPr>
        <w:t>- сброс);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Назначение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6" type="#_x0000_t75" style="width:11.8pt;height:15.05pt" o:ole="">
            <v:imagedata r:id="rId26" o:title=""/>
          </v:shape>
          <o:OLEObject Type="Embed" ProgID="Equation.3" ShapeID="_x0000_i1036" DrawAspect="Content" ObjectID="_1662149938" r:id="rId27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300" w:dyaOrig="279">
          <v:shape id="_x0000_i1037" type="#_x0000_t75" style="width:15.05pt;height:14.5pt" o:ole="">
            <v:imagedata r:id="rId28" o:title=""/>
          </v:shape>
          <o:OLEObject Type="Embed" ProgID="Equation.3" ShapeID="_x0000_i1037" DrawAspect="Content" ObjectID="_1662149939" r:id="rId29"/>
        </w:object>
      </w:r>
      <w:r w:rsidRPr="00A95D8C">
        <w:rPr>
          <w:sz w:val="28"/>
          <w:szCs w:val="28"/>
        </w:rPr>
        <w:t xml:space="preserve">такое же, как и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8" type="#_x0000_t75" style="width:11.8pt;height:15.05pt" o:ole="">
            <v:imagedata r:id="rId30" o:title=""/>
          </v:shape>
          <o:OLEObject Type="Embed" ProgID="Equation.3" ShapeID="_x0000_i1038" DrawAspect="Content" ObjectID="_1662149940" r:id="rId31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260" w:dyaOrig="279">
          <v:shape id="_x0000_i1039" type="#_x0000_t75" style="width:12.9pt;height:14.5pt" o:ole="">
            <v:imagedata r:id="rId32" o:title=""/>
          </v:shape>
          <o:OLEObject Type="Embed" ProgID="Equation.3" ShapeID="_x0000_i1039" DrawAspect="Content" ObjectID="_1662149941" r:id="rId33"/>
        </w:object>
      </w:r>
      <w:r w:rsidRPr="00A95D8C">
        <w:rPr>
          <w:sz w:val="28"/>
          <w:szCs w:val="28"/>
        </w:rPr>
        <w:t xml:space="preserve"> (установка и сброс).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300" w:dyaOrig="279">
          <v:shape id="_x0000_i1040" type="#_x0000_t75" style="width:15.05pt;height:14.5pt" o:ole="">
            <v:imagedata r:id="rId34" o:title=""/>
          </v:shape>
          <o:OLEObject Type="Embed" ProgID="Equation.3" ShapeID="_x0000_i1040" DrawAspect="Content" ObjectID="_1662149942" r:id="rId35"/>
        </w:object>
      </w:r>
      <w:r w:rsidRPr="00A95D8C">
        <w:rPr>
          <w:sz w:val="28"/>
          <w:szCs w:val="28"/>
        </w:rPr>
        <w:t>- информационный вход (</w:t>
      </w:r>
      <w:r w:rsidRPr="00A95D8C">
        <w:rPr>
          <w:sz w:val="28"/>
          <w:szCs w:val="28"/>
          <w:lang w:val="en-US"/>
        </w:rPr>
        <w:t>Data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 На него подается информация, предназначенная для записи в триггер;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40" w:dyaOrig="279">
          <v:shape id="_x0000_i1041" type="#_x0000_t75" style="width:11.8pt;height:14.5pt" o:ole="">
            <v:imagedata r:id="rId36" o:title=""/>
          </v:shape>
          <o:OLEObject Type="Embed" ProgID="Equation.3" ShapeID="_x0000_i1041" DrawAspect="Content" ObjectID="_1662149943" r:id="rId37"/>
        </w:object>
      </w:r>
      <w:r w:rsidRPr="00A95D8C">
        <w:rPr>
          <w:sz w:val="28"/>
          <w:szCs w:val="28"/>
        </w:rPr>
        <w:t>- счетный вход (</w:t>
      </w:r>
      <w:r w:rsidRPr="00A95D8C">
        <w:rPr>
          <w:sz w:val="28"/>
          <w:szCs w:val="28"/>
          <w:lang w:val="en-US"/>
        </w:rPr>
        <w:t>Toggle</w:t>
      </w:r>
      <w:r w:rsidRPr="00A95D8C">
        <w:rPr>
          <w:sz w:val="28"/>
          <w:szCs w:val="28"/>
        </w:rPr>
        <w:t>- переключатель);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60" w:dyaOrig="300">
          <v:shape id="_x0000_i1042" type="#_x0000_t75" style="width:12.9pt;height:15.05pt" o:ole="">
            <v:imagedata r:id="rId38" o:title=""/>
          </v:shape>
          <o:OLEObject Type="Embed" ProgID="Equation.3" ShapeID="_x0000_i1042" DrawAspect="Content" ObjectID="_1662149944" r:id="rId39"/>
        </w:object>
      </w:r>
      <w:r w:rsidRPr="00A95D8C">
        <w:rPr>
          <w:sz w:val="28"/>
          <w:szCs w:val="28"/>
        </w:rPr>
        <w:t xml:space="preserve">- вход </w:t>
      </w:r>
      <w:proofErr w:type="gramStart"/>
      <w:r w:rsidRPr="00A95D8C">
        <w:rPr>
          <w:sz w:val="28"/>
          <w:szCs w:val="28"/>
        </w:rPr>
        <w:t>синхронизации(</w:t>
      </w:r>
      <w:proofErr w:type="gramEnd"/>
      <w:r w:rsidRPr="00A95D8C">
        <w:rPr>
          <w:sz w:val="28"/>
          <w:szCs w:val="28"/>
          <w:lang w:val="en-US"/>
        </w:rPr>
        <w:t>Clock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684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2. </w:t>
      </w:r>
      <w:r w:rsidRPr="00A95D8C">
        <w:rPr>
          <w:b/>
          <w:sz w:val="28"/>
          <w:szCs w:val="28"/>
          <w:lang w:val="en-US"/>
        </w:rPr>
        <w:t>R</w:t>
      </w:r>
      <w:r w:rsidRPr="00A95D8C">
        <w:rPr>
          <w:b/>
          <w:sz w:val="28"/>
          <w:szCs w:val="28"/>
        </w:rPr>
        <w:t>-</w:t>
      </w:r>
      <w:r w:rsidRPr="00A95D8C">
        <w:rPr>
          <w:b/>
          <w:sz w:val="28"/>
          <w:szCs w:val="28"/>
          <w:lang w:val="en-US"/>
        </w:rPr>
        <w:t>S</w:t>
      </w:r>
      <w:r w:rsidRPr="00A95D8C">
        <w:rPr>
          <w:b/>
          <w:sz w:val="28"/>
          <w:szCs w:val="28"/>
        </w:rPr>
        <w:t xml:space="preserve"> – 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420" w:dyaOrig="300">
          <v:shape id="_x0000_i1043" type="#_x0000_t75" style="width:20.95pt;height:15.05pt" o:ole="">
            <v:imagedata r:id="rId40" o:title=""/>
          </v:shape>
          <o:OLEObject Type="Embed" ProgID="Equation.3" ShapeID="_x0000_i1043" DrawAspect="Content" ObjectID="_1662149945" r:id="rId41"/>
        </w:object>
      </w:r>
      <w:r w:rsidRPr="00A95D8C">
        <w:rPr>
          <w:sz w:val="28"/>
          <w:szCs w:val="28"/>
        </w:rPr>
        <w:t xml:space="preserve">- триггер- это триггер с раздельной установкой состояний логического нуля и единицы (с раздельным запуском). Он имеет два информационных входа </w:t>
      </w:r>
      <w:r w:rsidRPr="00A95D8C">
        <w:rPr>
          <w:position w:val="-6"/>
          <w:sz w:val="28"/>
          <w:szCs w:val="28"/>
        </w:rPr>
        <w:object w:dxaOrig="240" w:dyaOrig="300">
          <v:shape id="_x0000_i1044" type="#_x0000_t75" style="width:11.8pt;height:15.05pt" o:ole="">
            <v:imagedata r:id="rId42" o:title=""/>
          </v:shape>
          <o:OLEObject Type="Embed" ProgID="Equation.3" ShapeID="_x0000_i1044" DrawAspect="Content" ObjectID="_1662149946" r:id="rId43"/>
        </w:object>
      </w:r>
      <w:r w:rsidRPr="00A95D8C">
        <w:rPr>
          <w:sz w:val="28"/>
          <w:szCs w:val="28"/>
        </w:rPr>
        <w:t xml:space="preserve">и </w:t>
      </w:r>
      <w:r w:rsidRPr="00A95D8C">
        <w:rPr>
          <w:position w:val="-4"/>
          <w:sz w:val="28"/>
          <w:szCs w:val="28"/>
        </w:rPr>
        <w:object w:dxaOrig="260" w:dyaOrig="279">
          <v:shape id="_x0000_i1045" type="#_x0000_t75" style="width:12.9pt;height:14.5pt" o:ole="">
            <v:imagedata r:id="rId44" o:title=""/>
          </v:shape>
          <o:OLEObject Type="Embed" ProgID="Equation.3" ShapeID="_x0000_i1045" DrawAspect="Content" ObjectID="_1662149947" r:id="rId45"/>
        </w:object>
      </w:r>
      <w:r w:rsidRPr="00A95D8C">
        <w:rPr>
          <w:sz w:val="28"/>
          <w:szCs w:val="28"/>
        </w:rPr>
        <w:t xml:space="preserve">. По входу </w:t>
      </w:r>
      <w:r w:rsidRPr="00A95D8C">
        <w:rPr>
          <w:position w:val="-6"/>
          <w:sz w:val="28"/>
          <w:szCs w:val="28"/>
        </w:rPr>
        <w:object w:dxaOrig="240" w:dyaOrig="300">
          <v:shape id="_x0000_i1046" type="#_x0000_t75" style="width:11.8pt;height:15.05pt" o:ole="">
            <v:imagedata r:id="rId46" o:title=""/>
          </v:shape>
          <o:OLEObject Type="Embed" ProgID="Equation.3" ShapeID="_x0000_i1046" DrawAspect="Content" ObjectID="_1662149948" r:id="rId47"/>
        </w:objec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position w:val="-12"/>
          <w:sz w:val="28"/>
          <w:szCs w:val="28"/>
        </w:rPr>
        <w:object w:dxaOrig="639" w:dyaOrig="360">
          <v:shape id="_x0000_i1047" type="#_x0000_t75" style="width:32.25pt;height:18.25pt" o:ole="">
            <v:imagedata r:id="rId48" o:title=""/>
          </v:shape>
          <o:OLEObject Type="Embed" ProgID="Equation.3" ShapeID="_x0000_i1047" DrawAspect="Content" ObjectID="_1662149949" r:id="rId49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80" w:dyaOrig="420">
          <v:shape id="_x0000_i1048" type="#_x0000_t75" style="width:33.85pt;height:20.95pt" o:ole="">
            <v:imagedata r:id="rId50" o:title=""/>
          </v:shape>
          <o:OLEObject Type="Embed" ProgID="Equation.3" ShapeID="_x0000_i1048" DrawAspect="Content" ObjectID="_1662149950" r:id="rId51"/>
        </w:object>
      </w:r>
      <w:r w:rsidRPr="00A95D8C">
        <w:rPr>
          <w:sz w:val="28"/>
          <w:szCs w:val="28"/>
        </w:rPr>
        <w:t xml:space="preserve">), а по входу </w:t>
      </w:r>
      <w:r w:rsidRPr="00A95D8C">
        <w:rPr>
          <w:position w:val="-4"/>
          <w:sz w:val="28"/>
          <w:szCs w:val="28"/>
        </w:rPr>
        <w:object w:dxaOrig="260" w:dyaOrig="279">
          <v:shape id="_x0000_i1049" type="#_x0000_t75" style="width:12.9pt;height:14.5pt" o:ole="">
            <v:imagedata r:id="rId52" o:title=""/>
          </v:shape>
          <o:OLEObject Type="Embed" ProgID="Equation.3" ShapeID="_x0000_i1049" DrawAspect="Content" ObjectID="_1662149951" r:id="rId53"/>
        </w:object>
      </w:r>
      <w:r w:rsidRPr="00A95D8C">
        <w:rPr>
          <w:sz w:val="28"/>
          <w:szCs w:val="28"/>
        </w:rPr>
        <w:t xml:space="preserve">- в состояние </w:t>
      </w:r>
      <w:r w:rsidRPr="00A95D8C">
        <w:rPr>
          <w:position w:val="-12"/>
          <w:sz w:val="28"/>
          <w:szCs w:val="28"/>
        </w:rPr>
        <w:object w:dxaOrig="680" w:dyaOrig="360">
          <v:shape id="_x0000_i1050" type="#_x0000_t75" style="width:33.85pt;height:18.25pt" o:ole="">
            <v:imagedata r:id="rId54" o:title=""/>
          </v:shape>
          <o:OLEObject Type="Embed" ProgID="Equation.3" ShapeID="_x0000_i1050" DrawAspect="Content" ObjectID="_1662149952" r:id="rId5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39" w:dyaOrig="420">
          <v:shape id="_x0000_i1051" type="#_x0000_t75" style="width:32.25pt;height:20.95pt" o:ole="">
            <v:imagedata r:id="rId56" o:title=""/>
          </v:shape>
          <o:OLEObject Type="Embed" ProgID="Equation.3" ShapeID="_x0000_i1051" DrawAspect="Content" ObjectID="_1662149953" r:id="rId57"/>
        </w:objec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Асинхронные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52" type="#_x0000_t75" style="width:20.95pt;height:15.05pt" o:ole="">
            <v:imagedata r:id="rId58" o:title=""/>
          </v:shape>
          <o:OLEObject Type="Embed" ProgID="Equation.3" ShapeID="_x0000_i1052" DrawAspect="Content" ObjectID="_1662149954" r:id="rId59"/>
        </w:object>
      </w:r>
      <w:r w:rsidRPr="00A95D8C">
        <w:rPr>
          <w:i/>
          <w:sz w:val="28"/>
          <w:szCs w:val="28"/>
        </w:rPr>
        <w:t>- триггеры</w:t>
      </w:r>
      <w:r w:rsidRPr="00A95D8C">
        <w:rPr>
          <w:sz w:val="28"/>
          <w:szCs w:val="28"/>
        </w:rPr>
        <w:t xml:space="preserve"> являются наиболее простыми триггерами. В качестве самостоятельного устройства применяются редко, но являются основой для построения более сложных триггеров. В зависимости от логической схемы различают </w:t>
      </w:r>
      <w:r w:rsidRPr="00A95D8C">
        <w:rPr>
          <w:position w:val="-6"/>
          <w:sz w:val="28"/>
          <w:szCs w:val="28"/>
        </w:rPr>
        <w:object w:dxaOrig="420" w:dyaOrig="300">
          <v:shape id="_x0000_i1053" type="#_x0000_t75" style="width:20.95pt;height:15.05pt" o:ole="">
            <v:imagedata r:id="rId60" o:title=""/>
          </v:shape>
          <o:OLEObject Type="Embed" ProgID="Equation.3" ShapeID="_x0000_i1053" DrawAspect="Content" ObjectID="_1662149955" r:id="rId61"/>
        </w:object>
      </w:r>
      <w:r w:rsidRPr="00A95D8C">
        <w:rPr>
          <w:sz w:val="28"/>
          <w:szCs w:val="28"/>
        </w:rPr>
        <w:t xml:space="preserve">- триггеры с прямыми и инверсными входами. Их схемы и условные обозначения приведены на </w:t>
      </w:r>
      <w:r w:rsidRPr="00A95D8C">
        <w:rPr>
          <w:i/>
          <w:sz w:val="28"/>
          <w:szCs w:val="28"/>
        </w:rPr>
        <w:t xml:space="preserve">рис. </w:t>
      </w:r>
      <w:r w:rsidRPr="00A95D8C">
        <w:rPr>
          <w:sz w:val="28"/>
          <w:szCs w:val="28"/>
        </w:rPr>
        <w:t xml:space="preserve">2.1. Триггеры такого типа построены </w:t>
      </w:r>
      <w:r w:rsidRPr="00A95D8C">
        <w:rPr>
          <w:sz w:val="28"/>
          <w:szCs w:val="28"/>
        </w:rPr>
        <w:lastRenderedPageBreak/>
        <w:t>на двух логических элементов: 2 ИЛИ- НЕ- триггер с прямыми входами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), 2 И- НЕ- триггер с инверсными входами   </w:t>
      </w:r>
      <w:proofErr w:type="gramStart"/>
      <w:r w:rsidRPr="00A95D8C">
        <w:rPr>
          <w:sz w:val="28"/>
          <w:szCs w:val="28"/>
        </w:rPr>
        <w:t xml:space="preserve">   (</w:t>
      </w:r>
      <w:proofErr w:type="gramEnd"/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 Выход каждого из логических элементов подсоединен к одному из входов другого элемента, что обеспечивает триггеру два устойчивых состояния.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657600" cy="3114675"/>
            <wp:effectExtent l="0" t="0" r="0" b="9525"/>
            <wp:docPr id="10" name="Рисунок 10" descr="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S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б)</w:t>
      </w:r>
    </w:p>
    <w:p w:rsidR="00075B03" w:rsidRPr="00A95D8C" w:rsidRDefault="00075B03" w:rsidP="00075B03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2.1. - </w:t>
      </w:r>
      <w:r w:rsidRPr="00A95D8C">
        <w:rPr>
          <w:position w:val="-6"/>
          <w:sz w:val="28"/>
          <w:szCs w:val="28"/>
        </w:rPr>
        <w:object w:dxaOrig="420" w:dyaOrig="300">
          <v:shape id="_x0000_i1054" type="#_x0000_t75" style="width:20.95pt;height:15.05pt" o:ole="">
            <v:imagedata r:id="rId60" o:title=""/>
          </v:shape>
          <o:OLEObject Type="Embed" ProgID="Equation.3" ShapeID="_x0000_i1054" DrawAspect="Content" ObjectID="_1662149956" r:id="rId63"/>
        </w:object>
      </w:r>
      <w:r w:rsidRPr="00A95D8C">
        <w:rPr>
          <w:sz w:val="28"/>
          <w:szCs w:val="28"/>
        </w:rPr>
        <w:t>- триггеры с прямыми 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инверсными входами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Состояния триггеров под воздействием определенной комбинации входных сигналов приведены в таблицах функционирования (состояний) (табл. 2.1).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Таблица 2.1. Состояния триггеров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075B03" w:rsidRPr="00A95D8C" w:rsidTr="0097468D"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6381" w:type="dxa"/>
            <w:gridSpan w:val="4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И- НЕ</w: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ИЛИ- НЕ</w:t>
            </w:r>
          </w:p>
        </w:tc>
      </w:tr>
      <w:tr w:rsidR="00075B03" w:rsidRPr="00A95D8C" w:rsidTr="0097468D"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5" type="#_x0000_t75" style="width:30.1pt;height:21.5pt" o:ole="">
                  <v:imagedata r:id="rId64" o:title=""/>
                </v:shape>
                <o:OLEObject Type="Embed" ProgID="Equation.3" ShapeID="_x0000_i1055" DrawAspect="Content" ObjectID="_1662149957" r:id="rId65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381000" cy="314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6" type="#_x0000_t75" style="width:30.1pt;height:21.5pt" o:ole="">
                  <v:imagedata r:id="rId64" o:title=""/>
                </v:shape>
                <o:OLEObject Type="Embed" ProgID="Equation.3" ShapeID="_x0000_i1056" DrawAspect="Content" ObjectID="_1662149958" r:id="rId67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99">
                <v:shape id="_x0000_i1057" type="#_x0000_t75" style="width:30.1pt;height:24.7pt" o:ole="">
                  <v:imagedata r:id="rId68" o:title=""/>
                </v:shape>
                <o:OLEObject Type="Embed" ProgID="Equation.3" ShapeID="_x0000_i1057" DrawAspect="Content" ObjectID="_1662149959" r:id="rId69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58" type="#_x0000_t75" style="width:20.4pt;height:21.5pt" o:ole="">
                  <v:imagedata r:id="rId70" o:title=""/>
                </v:shape>
                <o:OLEObject Type="Embed" ProgID="Equation.3" ShapeID="_x0000_i1058" DrawAspect="Content" ObjectID="_1662149960" r:id="rId71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59" type="#_x0000_t75" style="width:20.4pt;height:24.7pt" o:ole="">
                  <v:imagedata r:id="rId72" o:title=""/>
                </v:shape>
                <o:OLEObject Type="Embed" ProgID="Equation.3" ShapeID="_x0000_i1059" DrawAspect="Content" ObjectID="_1662149961" r:id="rId73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60" type="#_x0000_t75" style="width:20.4pt;height:21.5pt" o:ole="">
                  <v:imagedata r:id="rId70" o:title=""/>
                </v:shape>
                <o:OLEObject Type="Embed" ProgID="Equation.3" ShapeID="_x0000_i1060" DrawAspect="Content" ObjectID="_1662149962" r:id="rId74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61" type="#_x0000_t75" style="width:20.4pt;height:24.7pt" o:ole="">
                  <v:imagedata r:id="rId72" o:title=""/>
                </v:shape>
                <o:OLEObject Type="Embed" ProgID="Equation.3" ShapeID="_x0000_i1061" DrawAspect="Content" ObjectID="_1662149963" r:id="rId75"/>
              </w:objec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таблицах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276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) обозначены уровни, которые были на выходах триггера до подачи на его входы так называемых активных уровней. Активным называют логический уровень, действующий на входе логического элемента и однозначно определяющий логический уровень выходного сигнала (независимо от логических уровней, действующих на остальных входах). Для элементов ИЛИ- НЕ за активный уровень принимают высокий уровень- 1, а для элементов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 xml:space="preserve">- низкий уровень- 0. Уровни, подача которых на один из входов не приводит к изменению логического уровня, называют пассивными. Уровни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00" w:dyaOrig="499">
          <v:shape id="_x0000_i1062" type="#_x0000_t75" style="width:30.1pt;height:24.7pt" o:ole="">
            <v:imagedata r:id="rId68" o:title=""/>
          </v:shape>
          <o:OLEObject Type="Embed" ProgID="Equation.3" ShapeID="_x0000_i1062" DrawAspect="Content" ObjectID="_1662149964" r:id="rId79"/>
        </w:object>
      </w:r>
      <w:r w:rsidRPr="00A95D8C">
        <w:rPr>
          <w:sz w:val="28"/>
          <w:szCs w:val="28"/>
        </w:rPr>
        <w:t xml:space="preserve">) обозначают логические уровни на выходах триггера после подачи информации на его входы. Для триггера с прямыми входами при подаче на вход комбинации сигналов </w:t>
      </w:r>
      <w:r w:rsidRPr="00A95D8C">
        <w:rPr>
          <w:position w:val="-6"/>
          <w:sz w:val="28"/>
          <w:szCs w:val="28"/>
        </w:rPr>
        <w:object w:dxaOrig="600" w:dyaOrig="300">
          <v:shape id="_x0000_i1063" type="#_x0000_t75" style="width:30.1pt;height:15.05pt" o:ole="">
            <v:imagedata r:id="rId80" o:title=""/>
          </v:shape>
          <o:OLEObject Type="Embed" ProgID="Equation.3" ShapeID="_x0000_i1063" DrawAspect="Content" ObjectID="_1662149965" r:id="rId81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64" type="#_x0000_t75" style="width:32.8pt;height:15.05pt" o:ole="">
            <v:imagedata r:id="rId82" o:title=""/>
          </v:shape>
          <o:OLEObject Type="Embed" ProgID="Equation.3" ShapeID="_x0000_i1064" DrawAspect="Content" ObjectID="_1662149966" r:id="rId83"/>
        </w:object>
      </w:r>
      <w:r w:rsidRPr="00A95D8C">
        <w:rPr>
          <w:sz w:val="28"/>
          <w:szCs w:val="28"/>
        </w:rPr>
        <w:t xml:space="preserve"> на выходе получим </w:t>
      </w:r>
      <w:r w:rsidRPr="00A95D8C">
        <w:rPr>
          <w:position w:val="-12"/>
          <w:sz w:val="28"/>
          <w:szCs w:val="28"/>
        </w:rPr>
        <w:object w:dxaOrig="999" w:dyaOrig="440">
          <v:shape id="_x0000_i1065" type="#_x0000_t75" style="width:50.5pt;height:21.5pt" o:ole="">
            <v:imagedata r:id="rId84" o:title=""/>
          </v:shape>
          <o:OLEObject Type="Embed" ProgID="Equation.3" ShapeID="_x0000_i1065" DrawAspect="Content" ObjectID="_1662149967" r:id="rId8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1040" w:dyaOrig="499">
          <v:shape id="_x0000_i1066" type="#_x0000_t75" style="width:51.6pt;height:24.7pt" o:ole="">
            <v:imagedata r:id="rId86" o:title=""/>
          </v:shape>
          <o:OLEObject Type="Embed" ProgID="Equation.3" ShapeID="_x0000_i1066" DrawAspect="Content" ObjectID="_1662149968" r:id="rId87"/>
        </w:object>
      </w:r>
      <w:r w:rsidRPr="00A95D8C">
        <w:rPr>
          <w:sz w:val="28"/>
          <w:szCs w:val="28"/>
        </w:rPr>
        <w:t>). Такой режим называют режимом записи логической единицы.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со входа </w:t>
      </w:r>
      <w:r w:rsidRPr="00A95D8C">
        <w:rPr>
          <w:position w:val="-6"/>
          <w:sz w:val="28"/>
          <w:szCs w:val="28"/>
        </w:rPr>
        <w:object w:dxaOrig="240" w:dyaOrig="300">
          <v:shape id="_x0000_i1067" type="#_x0000_t75" style="width:11.8pt;height:15.05pt" o:ole="">
            <v:imagedata r:id="rId88" o:title=""/>
          </v:shape>
          <o:OLEObject Type="Embed" ProgID="Equation.3" ShapeID="_x0000_i1067" DrawAspect="Content" ObjectID="_1662149969" r:id="rId89"/>
        </w:object>
      </w:r>
      <w:r w:rsidRPr="00A95D8C">
        <w:rPr>
          <w:sz w:val="28"/>
          <w:szCs w:val="28"/>
        </w:rPr>
        <w:t xml:space="preserve"> снять единичный сигнал, т. е. установить на входе </w:t>
      </w:r>
      <w:r w:rsidRPr="00A95D8C">
        <w:rPr>
          <w:position w:val="-6"/>
          <w:sz w:val="28"/>
          <w:szCs w:val="28"/>
        </w:rPr>
        <w:object w:dxaOrig="240" w:dyaOrig="300">
          <v:shape id="_x0000_i1068" type="#_x0000_t75" style="width:11.8pt;height:15.05pt" o:ole="">
            <v:imagedata r:id="rId90" o:title=""/>
          </v:shape>
          <o:OLEObject Type="Embed" ProgID="Equation.3" ShapeID="_x0000_i1068" DrawAspect="Content" ObjectID="_1662149970" r:id="rId91"/>
        </w:object>
      </w:r>
      <w:r w:rsidRPr="00A95D8C">
        <w:rPr>
          <w:sz w:val="28"/>
          <w:szCs w:val="28"/>
        </w:rPr>
        <w:t xml:space="preserve"> нулевой сигнал, то состояние триггера не изменится. Режим </w:t>
      </w:r>
      <w:r w:rsidRPr="00A95D8C">
        <w:rPr>
          <w:position w:val="-6"/>
          <w:sz w:val="28"/>
          <w:szCs w:val="28"/>
        </w:rPr>
        <w:object w:dxaOrig="660" w:dyaOrig="300">
          <v:shape id="_x0000_i1069" type="#_x0000_t75" style="width:32.8pt;height:15.05pt" o:ole="">
            <v:imagedata r:id="rId92" o:title=""/>
          </v:shape>
          <o:OLEObject Type="Embed" ProgID="Equation.3" ShapeID="_x0000_i1069" DrawAspect="Content" ObjectID="_1662149971" r:id="rId93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70" type="#_x0000_t75" style="width:32.8pt;height:15.05pt" o:ole="">
            <v:imagedata r:id="rId94" o:title=""/>
          </v:shape>
          <o:OLEObject Type="Embed" ProgID="Equation.3" ShapeID="_x0000_i1070" DrawAspect="Content" ObjectID="_1662149972" r:id="rId95"/>
        </w:objec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</w:rPr>
        <w:lastRenderedPageBreak/>
        <w:t>называют режимом хранения информации, так как информация на выходе остается неизменной.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входных сигналов </w:t>
      </w:r>
      <w:r w:rsidRPr="00A95D8C">
        <w:rPr>
          <w:position w:val="-6"/>
          <w:sz w:val="28"/>
          <w:szCs w:val="28"/>
        </w:rPr>
        <w:object w:dxaOrig="660" w:dyaOrig="300">
          <v:shape id="_x0000_i1071" type="#_x0000_t75" style="width:32.8pt;height:15.05pt" o:ole="">
            <v:imagedata r:id="rId96" o:title=""/>
          </v:shape>
          <o:OLEObject Type="Embed" ProgID="Equation.3" ShapeID="_x0000_i1071" DrawAspect="Content" ObjectID="_1662149973" r:id="rId97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279">
          <v:shape id="_x0000_i1072" type="#_x0000_t75" style="width:30.65pt;height:14.5pt" o:ole="">
            <v:imagedata r:id="rId98" o:title=""/>
          </v:shape>
          <o:OLEObject Type="Embed" ProgID="Equation.3" ShapeID="_x0000_i1072" DrawAspect="Content" ObjectID="_1662149974" r:id="rId99"/>
        </w:object>
      </w:r>
      <w:r w:rsidRPr="00A95D8C">
        <w:rPr>
          <w:sz w:val="28"/>
          <w:szCs w:val="28"/>
        </w:rPr>
        <w:t xml:space="preserve"> произойдет переключение триггера, а на выходе будет </w:t>
      </w:r>
      <w:r w:rsidRPr="00A95D8C">
        <w:rPr>
          <w:position w:val="-12"/>
          <w:sz w:val="28"/>
          <w:szCs w:val="28"/>
        </w:rPr>
        <w:object w:dxaOrig="1040" w:dyaOrig="440">
          <v:shape id="_x0000_i1073" type="#_x0000_t75" style="width:51.6pt;height:21.5pt" o:ole="">
            <v:imagedata r:id="rId100" o:title=""/>
          </v:shape>
          <o:OLEObject Type="Embed" ProgID="Equation.3" ShapeID="_x0000_i1073" DrawAspect="Content" ObjectID="_1662149975" r:id="rId10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999" w:dyaOrig="499">
          <v:shape id="_x0000_i1074" type="#_x0000_t75" style="width:50.5pt;height:24.7pt" o:ole="">
            <v:imagedata r:id="rId102" o:title=""/>
          </v:shape>
          <o:OLEObject Type="Embed" ProgID="Equation.3" ShapeID="_x0000_i1074" DrawAspect="Content" ObjectID="_1662149976" r:id="rId103"/>
        </w:object>
      </w:r>
      <w:r w:rsidRPr="00A95D8C">
        <w:rPr>
          <w:sz w:val="28"/>
          <w:szCs w:val="28"/>
        </w:rPr>
        <w:t xml:space="preserve">). Такой режим называют режимом записи логического нуля (режим сброса). При </w:t>
      </w:r>
      <w:r w:rsidRPr="00A95D8C">
        <w:rPr>
          <w:position w:val="-6"/>
          <w:sz w:val="28"/>
          <w:szCs w:val="28"/>
        </w:rPr>
        <w:object w:dxaOrig="1060" w:dyaOrig="300">
          <v:shape id="_x0000_i1075" type="#_x0000_t75" style="width:53.2pt;height:15.05pt" o:ole="">
            <v:imagedata r:id="rId104" o:title=""/>
          </v:shape>
          <o:OLEObject Type="Embed" ProgID="Equation.3" ShapeID="_x0000_i1075" DrawAspect="Content" ObjectID="_1662149977" r:id="rId105"/>
        </w:object>
      </w:r>
      <w:r w:rsidRPr="00A95D8C">
        <w:rPr>
          <w:sz w:val="28"/>
          <w:szCs w:val="28"/>
        </w:rPr>
        <w:t xml:space="preserve"> состояние триггера будет неопределенным, так как во время действия информационных сигналов логические уровни на выходах триггера одинаковы (</w:t>
      </w:r>
      <w:r w:rsidRPr="00A95D8C">
        <w:rPr>
          <w:position w:val="-12"/>
          <w:sz w:val="28"/>
          <w:szCs w:val="28"/>
        </w:rPr>
        <w:object w:dxaOrig="2299" w:dyaOrig="540">
          <v:shape id="_x0000_i1076" type="#_x0000_t75" style="width:115pt;height:26.85pt" o:ole="">
            <v:imagedata r:id="rId106" o:title=""/>
          </v:shape>
          <o:OLEObject Type="Embed" ProgID="Equation.3" ShapeID="_x0000_i1076" DrawAspect="Content" ObjectID="_1662149978" r:id="rId107"/>
        </w:object>
      </w:r>
      <w:r w:rsidRPr="00A95D8C">
        <w:rPr>
          <w:sz w:val="28"/>
          <w:szCs w:val="28"/>
        </w:rPr>
        <w:t xml:space="preserve">), а после окончания их действия триггер может равновероятно принять любое из двух устойчивых состояний. Поэтому такая комбинация </w:t>
      </w:r>
      <w:r w:rsidRPr="00A95D8C">
        <w:rPr>
          <w:position w:val="-6"/>
          <w:sz w:val="28"/>
          <w:szCs w:val="28"/>
        </w:rPr>
        <w:object w:dxaOrig="1060" w:dyaOrig="300">
          <v:shape id="_x0000_i1077" type="#_x0000_t75" style="width:53.2pt;height:15.05pt" o:ole="">
            <v:imagedata r:id="rId104" o:title=""/>
          </v:shape>
          <o:OLEObject Type="Embed" ProgID="Equation.3" ShapeID="_x0000_i1077" DrawAspect="Content" ObjectID="_1662149979" r:id="rId108"/>
        </w:object>
      </w:r>
      <w:r w:rsidRPr="00A95D8C">
        <w:rPr>
          <w:sz w:val="28"/>
          <w:szCs w:val="28"/>
        </w:rPr>
        <w:t xml:space="preserve"> называется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Для триггера с инверсными входами режим записи логической единицы реализуется при </w:t>
      </w:r>
      <w:r w:rsidRPr="00A95D8C">
        <w:rPr>
          <w:position w:val="-6"/>
          <w:sz w:val="28"/>
          <w:szCs w:val="28"/>
        </w:rPr>
        <w:object w:dxaOrig="660" w:dyaOrig="360">
          <v:shape id="_x0000_i1078" type="#_x0000_t75" style="width:32.8pt;height:18.25pt" o:ole="">
            <v:imagedata r:id="rId109" o:title=""/>
          </v:shape>
          <o:OLEObject Type="Embed" ProgID="Equation.3" ShapeID="_x0000_i1078" DrawAspect="Content" ObjectID="_1662149980" r:id="rId110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340">
          <v:shape id="_x0000_i1079" type="#_x0000_t75" style="width:30.65pt;height:17.2pt" o:ole="">
            <v:imagedata r:id="rId111" o:title=""/>
          </v:shape>
          <o:OLEObject Type="Embed" ProgID="Equation.3" ShapeID="_x0000_i1079" DrawAspect="Content" ObjectID="_1662149981" r:id="rId112"/>
        </w:object>
      </w:r>
      <w:r w:rsidRPr="00A95D8C">
        <w:rPr>
          <w:sz w:val="28"/>
          <w:szCs w:val="28"/>
        </w:rPr>
        <w:t xml:space="preserve">, режим записи логического нуля- при </w:t>
      </w:r>
      <w:r w:rsidRPr="00A95D8C">
        <w:rPr>
          <w:position w:val="-6"/>
          <w:sz w:val="28"/>
          <w:szCs w:val="28"/>
        </w:rPr>
        <w:object w:dxaOrig="600" w:dyaOrig="360">
          <v:shape id="_x0000_i1080" type="#_x0000_t75" style="width:30.1pt;height:18.25pt" o:ole="">
            <v:imagedata r:id="rId113" o:title=""/>
          </v:shape>
          <o:OLEObject Type="Embed" ProgID="Equation.3" ShapeID="_x0000_i1080" DrawAspect="Content" ObjectID="_1662149982" r:id="rId114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60">
          <v:shape id="_x0000_i1081" type="#_x0000_t75" style="width:32.8pt;height:18.25pt" o:ole="">
            <v:imagedata r:id="rId115" o:title=""/>
          </v:shape>
          <o:OLEObject Type="Embed" ProgID="Equation.3" ShapeID="_x0000_i1081" DrawAspect="Content" ObjectID="_1662149983" r:id="rId116"/>
        </w:object>
      </w:r>
      <w:r w:rsidRPr="00A95D8C">
        <w:rPr>
          <w:sz w:val="28"/>
          <w:szCs w:val="28"/>
        </w:rPr>
        <w:t xml:space="preserve">. При </w:t>
      </w:r>
      <w:r w:rsidRPr="00A95D8C">
        <w:rPr>
          <w:position w:val="-6"/>
          <w:sz w:val="28"/>
          <w:szCs w:val="28"/>
        </w:rPr>
        <w:object w:dxaOrig="1060" w:dyaOrig="360">
          <v:shape id="_x0000_i1082" type="#_x0000_t75" style="width:53.2pt;height:18.25pt" o:ole="">
            <v:imagedata r:id="rId117" o:title=""/>
          </v:shape>
          <o:OLEObject Type="Embed" ProgID="Equation.3" ShapeID="_x0000_i1082" DrawAspect="Content" ObjectID="_1662149984" r:id="rId118"/>
        </w:object>
      </w:r>
      <w:r w:rsidRPr="00A95D8C">
        <w:rPr>
          <w:sz w:val="28"/>
          <w:szCs w:val="28"/>
        </w:rPr>
        <w:t xml:space="preserve"> обеспечивается хранение информации. Комбинация входных сигналов </w:t>
      </w:r>
      <w:r w:rsidRPr="00A95D8C">
        <w:rPr>
          <w:position w:val="-6"/>
          <w:sz w:val="28"/>
          <w:szCs w:val="28"/>
        </w:rPr>
        <w:object w:dxaOrig="1120" w:dyaOrig="360">
          <v:shape id="_x0000_i1083" type="#_x0000_t75" style="width:56.4pt;height:18.25pt" o:ole="">
            <v:imagedata r:id="rId119" o:title=""/>
          </v:shape>
          <o:OLEObject Type="Embed" ProgID="Equation.3" ShapeID="_x0000_i1083" DrawAspect="Content" ObjectID="_1662149985" r:id="rId120"/>
        </w:object>
      </w:r>
      <w:r w:rsidRPr="00A95D8C">
        <w:rPr>
          <w:sz w:val="28"/>
          <w:szCs w:val="28"/>
        </w:rPr>
        <w:t xml:space="preserve"> является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асинхронного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84" type="#_x0000_t75" style="width:20.95pt;height:15.05pt" o:ole="">
            <v:imagedata r:id="rId60" o:title=""/>
          </v:shape>
          <o:OLEObject Type="Embed" ProgID="Equation.3" ShapeID="_x0000_i1084" DrawAspect="Content" ObjectID="_1662149986" r:id="rId121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После запуска программы перед пользователем появляется окно (рис. 2.2.)</w:t>
      </w:r>
      <w:r w:rsidRPr="00A95D8C">
        <w:rPr>
          <w:noProof/>
          <w:sz w:val="28"/>
          <w:szCs w:val="28"/>
        </w:rPr>
        <w:drawing>
          <wp:inline distT="0" distB="0" distL="0" distR="0">
            <wp:extent cx="5991225" cy="3981450"/>
            <wp:effectExtent l="0" t="0" r="9525" b="0"/>
            <wp:docPr id="5" name="Рисунок 5" descr="Рабочее%20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абочее%20место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1 - группа пассивных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группа активных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3 – группа цифровых устройств;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4 – рабочее окно;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5 – группа логических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6 – группа индикаторов;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7 – группа источников сигналов.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2.2 – Окно программы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Выполнение работы начинается с перемещения необходимых элементов в рабочее окно (4). Для перемещения источников сигнала и «земли» необходимо нажать кнопку (2).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4600575" cy="1419225"/>
            <wp:effectExtent l="0" t="0" r="9525" b="9525"/>
            <wp:docPr id="4" name="Рисунок 4" descr="источ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источники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 источник питания;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«земля».                                           а)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819525" cy="1266825"/>
            <wp:effectExtent l="0" t="0" r="9525" b="9525"/>
            <wp:docPr id="3" name="Рисунок 3" descr="индик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индикаторы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–световой индикатор.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б)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590925" cy="1047750"/>
            <wp:effectExtent l="0" t="0" r="9525" b="0"/>
            <wp:docPr id="2" name="Рисунок 2" descr="тригг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триггеры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1 – асинхронный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5" type="#_x0000_t75" style="width:20.95pt;height:15.05pt" o:ole="">
            <v:imagedata r:id="rId58" o:title=""/>
          </v:shape>
          <o:OLEObject Type="Embed" ProgID="Equation.3" ShapeID="_x0000_i1085" DrawAspect="Content" ObjectID="_1662149987" r:id="rId126"/>
        </w:object>
      </w:r>
      <w:r w:rsidRPr="00A95D8C">
        <w:rPr>
          <w:i/>
          <w:sz w:val="28"/>
          <w:szCs w:val="28"/>
        </w:rPr>
        <w:t>-</w:t>
      </w:r>
      <w:r w:rsidRPr="00A95D8C">
        <w:rPr>
          <w:sz w:val="28"/>
          <w:szCs w:val="28"/>
        </w:rPr>
        <w:t xml:space="preserve"> триггер</w:t>
      </w:r>
      <w:r w:rsidRPr="00A95D8C">
        <w:rPr>
          <w:i/>
          <w:sz w:val="28"/>
          <w:szCs w:val="28"/>
        </w:rPr>
        <w:t>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>в)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2.3 – Активные окна различных групп: источников питания и «земли» (а); индикаторов (б); цифровых устройств (в).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Нажав (и не опуская) левую кнопку мыши, переносим элемент в рабочее окно, после чего опускаем кнопку мыши. Действуя аналогичным образом, перетаскиваем в рабочее окно следующие элементы: четыре световых индикатора из группы индикаторов (6), источник питания и «землю» из группы активных элементов (2); два ключа из группы пассивных элементов (1); триггер из группы цифровых устройств (3).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Закончив подготовительную работу, необходимо приступить к сборке схемы. Соединения с помощью проводников производятся следующим образом: курсор мыши помещаем на контакт одного из соединяемых элементов, затем нажав левую кнопку мыши, подводим курсор к контакту другого элемента и отпускаем левую кнопку.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Включение и отключение питания схемы осуществляется путем нажатия переключателя, расположенного в верхнем правом углу экрана.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24150" cy="1419225"/>
            <wp:effectExtent l="0" t="0" r="0" b="9525"/>
            <wp:docPr id="1" name="Рисунок 1" descr="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K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2.4 – Принципиальная схема для исследования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работы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6" type="#_x0000_t75" style="width:20.95pt;height:15.05pt" o:ole="">
            <v:imagedata r:id="rId58" o:title=""/>
          </v:shape>
          <o:OLEObject Type="Embed" ProgID="Equation.3" ShapeID="_x0000_i1086" DrawAspect="Content" ObjectID="_1662149988" r:id="rId128"/>
        </w:object>
      </w:r>
      <w:r w:rsidRPr="00A95D8C">
        <w:rPr>
          <w:sz w:val="28"/>
          <w:szCs w:val="28"/>
        </w:rPr>
        <w:t>- триггера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Пи исследовании получили следующие значения, которые показаны в таблице 2.2.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2.2 - Состояния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7" type="#_x0000_t75" style="width:20.95pt;height:15.05pt" o:ole="">
            <v:imagedata r:id="rId58" o:title=""/>
          </v:shape>
          <o:OLEObject Type="Embed" ProgID="Equation.3" ShapeID="_x0000_i1087" DrawAspect="Content" ObjectID="_1662149989" r:id="rId12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85"/>
        <w:gridCol w:w="2073"/>
        <w:gridCol w:w="2073"/>
        <w:gridCol w:w="2073"/>
        <w:gridCol w:w="2075"/>
      </w:tblGrid>
      <w:tr w:rsidR="00075B03" w:rsidRPr="00A95D8C" w:rsidTr="0097468D">
        <w:tc>
          <w:tcPr>
            <w:tcW w:w="715" w:type="pct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Набор</w:t>
            </w:r>
          </w:p>
        </w:tc>
        <w:tc>
          <w:tcPr>
            <w:tcW w:w="2142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715" w:type="pct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088" type="#_x0000_t75" style="width:14.5pt;height:18.25pt" o:ole="">
                  <v:imagedata r:id="rId4" o:title=""/>
                </v:shape>
                <o:OLEObject Type="Embed" ProgID="Equation.3" ShapeID="_x0000_i1088" DrawAspect="Content" ObjectID="_1662149990" r:id="rId130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089" type="#_x0000_t75" style="width:14.5pt;height:20.95pt" o:ole="">
                  <v:imagedata r:id="rId6" o:title=""/>
                </v:shape>
                <o:OLEObject Type="Embed" ProgID="Equation.3" ShapeID="_x0000_i1089" DrawAspect="Content" ObjectID="_1662149991" r:id="rId131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090" type="#_x0000_t75" style="width:14.5pt;height:18.25pt" o:ole="">
                  <v:imagedata r:id="rId4" o:title=""/>
                </v:shape>
                <o:OLEObject Type="Embed" ProgID="Equation.3" ShapeID="_x0000_i1090" DrawAspect="Content" ObjectID="_1662149992" r:id="rId132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091" type="#_x0000_t75" style="width:14.5pt;height:20.95pt" o:ole="">
                  <v:imagedata r:id="rId6" o:title=""/>
                </v:shape>
                <o:OLEObject Type="Embed" ProgID="Equation.3" ShapeID="_x0000_i1091" DrawAspect="Content" ObjectID="_1662149993" r:id="rId133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Из полученных результатов видно полное соответствие с результатами из теории, что подтверждает правильность исследуемой схемы.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03"/>
    <w:rsid w:val="00075B03"/>
    <w:rsid w:val="000D4FB2"/>
    <w:rsid w:val="002716F9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A485F-1118-4318-9A40-33CE22E1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0.jpeg"/><Relationship Id="rId128" Type="http://schemas.openxmlformats.org/officeDocument/2006/relationships/oleObject" Target="embeddings/oleObject62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1.bin"/><Relationship Id="rId13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1.jpeg"/><Relationship Id="rId129" Type="http://schemas.openxmlformats.org/officeDocument/2006/relationships/oleObject" Target="embeddings/oleObject6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jpeg"/><Relationship Id="rId70" Type="http://schemas.openxmlformats.org/officeDocument/2006/relationships/image" Target="media/image34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image" Target="media/image63.jpe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jpeg"/><Relationship Id="rId130" Type="http://schemas.openxmlformats.org/officeDocument/2006/relationships/oleObject" Target="embeddings/oleObject64.bin"/><Relationship Id="rId13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2.jpe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2020-09-20T17:31:00Z</dcterms:created>
  <dcterms:modified xsi:type="dcterms:W3CDTF">2020-09-20T17:31:00Z</dcterms:modified>
</cp:coreProperties>
</file>